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E8073D">
        <w:rPr>
          <w:b/>
        </w:rPr>
        <w:t>3</w:t>
      </w:r>
      <w:r w:rsidR="000D1831" w:rsidRPr="00336888">
        <w:rPr>
          <w:b/>
        </w:rPr>
        <w:t>г</w:t>
      </w:r>
      <w:r w:rsidR="00740173">
        <w:rPr>
          <w:b/>
        </w:rPr>
        <w:t>од</w:t>
      </w:r>
      <w:r w:rsidR="000D1831" w:rsidRPr="00336888">
        <w:rPr>
          <w:b/>
        </w:rPr>
        <w:t>.</w:t>
      </w:r>
    </w:p>
    <w:p w:rsidR="00323EB1" w:rsidRDefault="00323EB1" w:rsidP="000D1831"/>
    <w:p w:rsidR="005104E3" w:rsidRDefault="00740173" w:rsidP="009716D0">
      <w:pPr>
        <w:ind w:left="714"/>
      </w:pPr>
      <w:r>
        <w:t xml:space="preserve">Вид регулируемой деятельности МУП ЖКХ «Восход» </w:t>
      </w:r>
      <w:r w:rsidR="005104E3">
        <w:t xml:space="preserve"> </w:t>
      </w:r>
      <w:r>
        <w:t>- производство, передача и сбыт тепловой энергии.</w:t>
      </w:r>
    </w:p>
    <w:p w:rsidR="00740173" w:rsidRDefault="00740173" w:rsidP="009716D0">
      <w:pPr>
        <w:ind w:left="714"/>
      </w:pPr>
      <w:r>
        <w:t>Выручка за 201</w:t>
      </w:r>
      <w:r w:rsidR="00E8073D">
        <w:t>3</w:t>
      </w:r>
      <w:r>
        <w:t xml:space="preserve"> год составила – 2</w:t>
      </w:r>
      <w:r w:rsidR="00E8073D">
        <w:t>215</w:t>
      </w:r>
      <w:r>
        <w:t>,0 тыс</w:t>
      </w:r>
      <w:proofErr w:type="gramStart"/>
      <w:r>
        <w:t>.р</w:t>
      </w:r>
      <w:proofErr w:type="gramEnd"/>
      <w:r>
        <w:t>ублей.</w:t>
      </w:r>
    </w:p>
    <w:p w:rsidR="00740173" w:rsidRDefault="00740173" w:rsidP="009716D0">
      <w:pPr>
        <w:ind w:left="714"/>
      </w:pPr>
      <w:r>
        <w:t>Себестоимость тепловой энергии за 201</w:t>
      </w:r>
      <w:r w:rsidR="00E8073D">
        <w:t>3</w:t>
      </w:r>
      <w:r>
        <w:t xml:space="preserve"> год – 2</w:t>
      </w:r>
      <w:r w:rsidR="00E8073D">
        <w:t>198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740173" w:rsidRDefault="00740173" w:rsidP="009716D0">
      <w:pPr>
        <w:ind w:left="714"/>
      </w:pPr>
      <w:r>
        <w:t xml:space="preserve">В т.ч. расходы на покупаемую тепловую энергию – </w:t>
      </w:r>
      <w:r w:rsidR="00E8073D">
        <w:t>557</w:t>
      </w:r>
      <w:r>
        <w:t xml:space="preserve"> тыс</w:t>
      </w:r>
      <w:proofErr w:type="gramStart"/>
      <w:r>
        <w:t>.р</w:t>
      </w:r>
      <w:proofErr w:type="gramEnd"/>
      <w:r>
        <w:t>ублей,</w:t>
      </w:r>
    </w:p>
    <w:p w:rsidR="00740173" w:rsidRDefault="00E8073D" w:rsidP="009716D0">
      <w:pPr>
        <w:ind w:left="714"/>
      </w:pPr>
      <w:r>
        <w:t xml:space="preserve">Расходы на топливо (газ) – </w:t>
      </w:r>
      <w:r w:rsidR="00A811E4">
        <w:t>94 тыс</w:t>
      </w:r>
      <w:proofErr w:type="gramStart"/>
      <w:r w:rsidR="00A811E4">
        <w:t>.м</w:t>
      </w:r>
      <w:proofErr w:type="gramEnd"/>
      <w:r w:rsidR="00A811E4">
        <w:t xml:space="preserve">3, цена – 4465,43 руб./тыс.м3, стоимость - </w:t>
      </w:r>
      <w:r>
        <w:t>420</w:t>
      </w:r>
      <w:r w:rsidR="00740173">
        <w:t xml:space="preserve"> тыс.рублей,</w:t>
      </w:r>
      <w:r w:rsidR="00A811E4">
        <w:t xml:space="preserve"> </w:t>
      </w:r>
    </w:p>
    <w:p w:rsidR="00740173" w:rsidRDefault="00740173" w:rsidP="009716D0">
      <w:pPr>
        <w:ind w:left="714"/>
      </w:pPr>
      <w:r>
        <w:t xml:space="preserve">Расходы на покупаемую </w:t>
      </w:r>
      <w:proofErr w:type="spellStart"/>
      <w:r>
        <w:t>эл</w:t>
      </w:r>
      <w:proofErr w:type="gramStart"/>
      <w:r>
        <w:t>.э</w:t>
      </w:r>
      <w:proofErr w:type="gramEnd"/>
      <w:r>
        <w:t>нергию</w:t>
      </w:r>
      <w:proofErr w:type="spellEnd"/>
      <w:r>
        <w:t xml:space="preserve"> – </w:t>
      </w:r>
      <w:r w:rsidR="00A811E4">
        <w:t xml:space="preserve">31,9 тыс.кВт, цена – 2,10 руб. стоимость - </w:t>
      </w:r>
      <w:r w:rsidR="00E8073D">
        <w:t>67</w:t>
      </w:r>
      <w:r>
        <w:t xml:space="preserve"> тыс.рублей,</w:t>
      </w:r>
    </w:p>
    <w:p w:rsidR="00740173" w:rsidRDefault="00740173" w:rsidP="009716D0">
      <w:pPr>
        <w:ind w:left="714"/>
      </w:pPr>
      <w:r>
        <w:t>Расходы на оплату труда и отчисления на соц</w:t>
      </w:r>
      <w:proofErr w:type="gramStart"/>
      <w:r>
        <w:t>.н</w:t>
      </w:r>
      <w:proofErr w:type="gramEnd"/>
      <w:r>
        <w:t xml:space="preserve">ужды – </w:t>
      </w:r>
      <w:r w:rsidR="00E8073D">
        <w:t>171</w:t>
      </w:r>
      <w:r>
        <w:t xml:space="preserve"> тыс.рублей,</w:t>
      </w:r>
    </w:p>
    <w:p w:rsidR="00740173" w:rsidRDefault="00740173" w:rsidP="009716D0">
      <w:pPr>
        <w:ind w:left="714"/>
      </w:pPr>
      <w:r>
        <w:t>Расходы на амор</w:t>
      </w:r>
      <w:r w:rsidR="00E8073D">
        <w:t>тизацию основных средств – 224</w:t>
      </w:r>
      <w:r>
        <w:t xml:space="preserve"> тыс</w:t>
      </w:r>
      <w:proofErr w:type="gramStart"/>
      <w:r>
        <w:t>.р</w:t>
      </w:r>
      <w:proofErr w:type="gramEnd"/>
      <w:r>
        <w:t>ублей,</w:t>
      </w:r>
    </w:p>
    <w:p w:rsidR="00740173" w:rsidRDefault="00E8073D" w:rsidP="009716D0">
      <w:pPr>
        <w:ind w:left="714"/>
      </w:pPr>
      <w:r>
        <w:t>Общехозяйственные расходы – 589</w:t>
      </w:r>
      <w:r w:rsidR="00740173">
        <w:t xml:space="preserve"> тыс</w:t>
      </w:r>
      <w:proofErr w:type="gramStart"/>
      <w:r w:rsidR="00740173">
        <w:t>.р</w:t>
      </w:r>
      <w:proofErr w:type="gramEnd"/>
      <w:r w:rsidR="00740173">
        <w:t>ублей, в т.ч.</w:t>
      </w:r>
    </w:p>
    <w:p w:rsidR="00740173" w:rsidRDefault="00740173" w:rsidP="009716D0">
      <w:pPr>
        <w:ind w:left="714"/>
      </w:pPr>
      <w:r>
        <w:t>Расходы на оплату труда и отчисления на соц</w:t>
      </w:r>
      <w:proofErr w:type="gramStart"/>
      <w:r>
        <w:t>.н</w:t>
      </w:r>
      <w:proofErr w:type="gramEnd"/>
      <w:r>
        <w:t xml:space="preserve">ужды – </w:t>
      </w:r>
      <w:r w:rsidR="00E8073D">
        <w:t>547</w:t>
      </w:r>
      <w:r>
        <w:t xml:space="preserve"> тыс.рублей,</w:t>
      </w:r>
    </w:p>
    <w:p w:rsidR="00740173" w:rsidRDefault="00740173" w:rsidP="009716D0">
      <w:pPr>
        <w:ind w:left="714"/>
      </w:pPr>
      <w:r>
        <w:t>Расходы на ремонт и тех</w:t>
      </w:r>
      <w:proofErr w:type="gramStart"/>
      <w:r>
        <w:t>.о</w:t>
      </w:r>
      <w:proofErr w:type="gramEnd"/>
      <w:r>
        <w:t xml:space="preserve">бслуживание – </w:t>
      </w:r>
      <w:r w:rsidR="00E8073D">
        <w:t>78</w:t>
      </w:r>
      <w:r>
        <w:t xml:space="preserve"> тыс.рублей,</w:t>
      </w:r>
    </w:p>
    <w:p w:rsidR="00740173" w:rsidRDefault="00740173" w:rsidP="009716D0">
      <w:pPr>
        <w:ind w:left="714"/>
      </w:pPr>
      <w:r>
        <w:t xml:space="preserve">Расходы на услуги производственного характера – </w:t>
      </w:r>
      <w:r w:rsidR="00E8073D">
        <w:t>31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740173" w:rsidRDefault="00740173" w:rsidP="009716D0">
      <w:pPr>
        <w:ind w:left="714"/>
      </w:pPr>
      <w:r>
        <w:t>Валовая прибыль за 201</w:t>
      </w:r>
      <w:r w:rsidR="00E8073D">
        <w:t>3</w:t>
      </w:r>
      <w:r>
        <w:t xml:space="preserve"> год – </w:t>
      </w:r>
      <w:r w:rsidR="00E8073D">
        <w:t>41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740173" w:rsidRDefault="00740173" w:rsidP="009716D0">
      <w:pPr>
        <w:ind w:left="714"/>
      </w:pPr>
      <w:r>
        <w:t>Ч</w:t>
      </w:r>
      <w:r w:rsidR="00EB6444">
        <w:t>и</w:t>
      </w:r>
      <w:r w:rsidR="00E8073D">
        <w:t>стая прибыль за 2013 год – 17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740173" w:rsidRDefault="00EB6444" w:rsidP="009716D0">
      <w:pPr>
        <w:ind w:left="714"/>
      </w:pPr>
      <w:r>
        <w:t>Изменение стоимости основных фондов за счет ввода или вывода их из</w:t>
      </w:r>
      <w:r w:rsidR="00E8073D">
        <w:t xml:space="preserve"> эксплуатации в 2013</w:t>
      </w:r>
      <w:r>
        <w:t xml:space="preserve"> году не было.</w:t>
      </w:r>
    </w:p>
    <w:p w:rsidR="00EB6444" w:rsidRPr="003473ED" w:rsidRDefault="00EB6444" w:rsidP="009716D0">
      <w:pPr>
        <w:ind w:left="714"/>
      </w:pPr>
      <w:r>
        <w:t xml:space="preserve">Годовая бухгалтерская отчетность, </w:t>
      </w:r>
      <w:proofErr w:type="gramStart"/>
      <w:r>
        <w:t>включая бухгалтерский баланс предоставлена</w:t>
      </w:r>
      <w:proofErr w:type="gramEnd"/>
      <w:r>
        <w:t xml:space="preserve"> на сайте </w:t>
      </w:r>
      <w:proofErr w:type="spellStart"/>
      <w:r w:rsidR="003473ED">
        <w:rPr>
          <w:lang w:val="en-US"/>
        </w:rPr>
        <w:t>Adm</w:t>
      </w:r>
      <w:proofErr w:type="spellEnd"/>
      <w:r w:rsidR="003473ED" w:rsidRPr="003473ED">
        <w:t>-</w:t>
      </w:r>
      <w:proofErr w:type="spellStart"/>
      <w:r w:rsidR="003473ED">
        <w:rPr>
          <w:lang w:val="en-US"/>
        </w:rPr>
        <w:t>kamenka</w:t>
      </w:r>
      <w:proofErr w:type="spellEnd"/>
      <w:r w:rsidR="003473ED" w:rsidRPr="003473ED">
        <w:t>.</w:t>
      </w:r>
      <w:proofErr w:type="spellStart"/>
      <w:r w:rsidR="003473ED">
        <w:rPr>
          <w:lang w:val="en-US"/>
        </w:rPr>
        <w:t>ru</w:t>
      </w:r>
      <w:proofErr w:type="spellEnd"/>
    </w:p>
    <w:p w:rsidR="003473ED" w:rsidRDefault="003473ED" w:rsidP="009716D0">
      <w:pPr>
        <w:ind w:left="714"/>
      </w:pPr>
      <w:r>
        <w:t>Тепловая мощность котельной 0,258 Гкал/час</w:t>
      </w:r>
    </w:p>
    <w:p w:rsidR="003473ED" w:rsidRDefault="003473ED" w:rsidP="009716D0">
      <w:pPr>
        <w:ind w:left="714"/>
      </w:pPr>
      <w:r>
        <w:t>Присоединенной нагрузки нет.</w:t>
      </w:r>
    </w:p>
    <w:p w:rsidR="003473ED" w:rsidRDefault="003473ED" w:rsidP="009716D0">
      <w:pPr>
        <w:ind w:left="714"/>
      </w:pPr>
      <w:r>
        <w:t>Объем вырабатываемой тепловой энергии за 201</w:t>
      </w:r>
      <w:r w:rsidR="00A811E4">
        <w:t>3</w:t>
      </w:r>
      <w:r>
        <w:t xml:space="preserve"> год – 1,0</w:t>
      </w:r>
      <w:r w:rsidR="00A811E4">
        <w:t>79</w:t>
      </w:r>
      <w:r>
        <w:t xml:space="preserve"> тыс</w:t>
      </w:r>
      <w:proofErr w:type="gramStart"/>
      <w:r>
        <w:t>.Г</w:t>
      </w:r>
      <w:proofErr w:type="gramEnd"/>
      <w:r>
        <w:t>кал.</w:t>
      </w:r>
    </w:p>
    <w:p w:rsidR="003473ED" w:rsidRDefault="003473ED" w:rsidP="009716D0">
      <w:pPr>
        <w:ind w:left="714"/>
      </w:pPr>
      <w:r>
        <w:t>Объем покупаемой тепловой энергии – 0,</w:t>
      </w:r>
      <w:r w:rsidR="00A811E4">
        <w:t>540</w:t>
      </w:r>
      <w:r>
        <w:t xml:space="preserve"> тыс</w:t>
      </w:r>
      <w:proofErr w:type="gramStart"/>
      <w:r>
        <w:t>.Г</w:t>
      </w:r>
      <w:proofErr w:type="gramEnd"/>
      <w:r>
        <w:t>кал.</w:t>
      </w:r>
    </w:p>
    <w:p w:rsidR="00F160CC" w:rsidRDefault="00F160CC" w:rsidP="009716D0">
      <w:pPr>
        <w:ind w:left="714"/>
      </w:pPr>
      <w:r>
        <w:t>Объем тепловой энергии, отпускаемой потребителям – 1,619 тыс</w:t>
      </w:r>
      <w:proofErr w:type="gramStart"/>
      <w:r>
        <w:t>.Г</w:t>
      </w:r>
      <w:proofErr w:type="gramEnd"/>
      <w:r>
        <w:t>кал.</w:t>
      </w:r>
    </w:p>
    <w:p w:rsidR="003473ED" w:rsidRDefault="003473ED" w:rsidP="009716D0">
      <w:pPr>
        <w:ind w:left="714"/>
      </w:pPr>
      <w:r>
        <w:t>Технологические</w:t>
      </w:r>
      <w:r w:rsidR="00A811E4">
        <w:t xml:space="preserve"> потери тепловой энергии за 2013</w:t>
      </w:r>
      <w:r>
        <w:t xml:space="preserve"> год – 10%</w:t>
      </w:r>
    </w:p>
    <w:p w:rsidR="003473ED" w:rsidRDefault="003473ED" w:rsidP="009716D0">
      <w:pPr>
        <w:ind w:left="714"/>
      </w:pPr>
      <w:r>
        <w:t xml:space="preserve">Протяженность </w:t>
      </w:r>
      <w:r w:rsidR="00F160CC">
        <w:t>тепловых сетей</w:t>
      </w:r>
      <w:r>
        <w:t xml:space="preserve"> – 0,</w:t>
      </w:r>
      <w:r w:rsidR="00F160CC">
        <w:t>61</w:t>
      </w:r>
      <w:r>
        <w:t>0 км.</w:t>
      </w:r>
    </w:p>
    <w:p w:rsidR="003473ED" w:rsidRDefault="003473ED" w:rsidP="009716D0">
      <w:pPr>
        <w:ind w:left="714"/>
      </w:pPr>
      <w:r>
        <w:t>Количество котельных – 1шт.</w:t>
      </w:r>
    </w:p>
    <w:p w:rsidR="003473ED" w:rsidRDefault="003473ED" w:rsidP="009716D0">
      <w:pPr>
        <w:ind w:left="714"/>
      </w:pPr>
      <w:r>
        <w:t>Среднесписочная численность основного производственного персонала – 1 чел.</w:t>
      </w:r>
    </w:p>
    <w:p w:rsidR="00C67932" w:rsidRDefault="00C67932" w:rsidP="009716D0">
      <w:pPr>
        <w:ind w:left="714"/>
      </w:pPr>
      <w:r>
        <w:t>Удельный расход условного топлива на единицу тепловой энергии  - 0,1</w:t>
      </w:r>
      <w:r w:rsidR="00F160CC">
        <w:t>09</w:t>
      </w:r>
      <w:r>
        <w:t xml:space="preserve"> кг </w:t>
      </w:r>
      <w:proofErr w:type="spellStart"/>
      <w:r>
        <w:t>у.т</w:t>
      </w:r>
      <w:proofErr w:type="spellEnd"/>
      <w:r>
        <w:t>./Гкал</w:t>
      </w:r>
    </w:p>
    <w:p w:rsidR="00C67932" w:rsidRDefault="00C67932" w:rsidP="009716D0">
      <w:pPr>
        <w:ind w:left="714"/>
      </w:pPr>
      <w:r>
        <w:t xml:space="preserve">Удельный расход электрической энергии на единицу тепловой энергии – 0,03 </w:t>
      </w:r>
      <w:proofErr w:type="spellStart"/>
      <w:r>
        <w:t>тыс.у.т</w:t>
      </w:r>
      <w:proofErr w:type="spellEnd"/>
      <w:r>
        <w:t>./Гкал</w:t>
      </w:r>
    </w:p>
    <w:p w:rsidR="00C67932" w:rsidRDefault="00C67932" w:rsidP="009716D0">
      <w:pPr>
        <w:autoSpaceDE w:val="0"/>
        <w:autoSpaceDN w:val="0"/>
        <w:adjustRightInd w:val="0"/>
        <w:ind w:firstLine="540"/>
        <w:jc w:val="both"/>
      </w:pPr>
      <w:r>
        <w:t>В 201</w:t>
      </w:r>
      <w:r w:rsidR="00F160CC">
        <w:t>3</w:t>
      </w:r>
      <w:r>
        <w:t xml:space="preserve"> году не случалось аварий на системах теплоснабжения; также не было  часов (суммарно за год), превышающих допустимую продолжительность перерыва подачи тепловой энергии или часов (суммарно за год) отклонения от нормативной температуры воздуха по вине МУП ЖКХ «Восход»  в жилых и нежилых отапливаемых помещениях.</w:t>
      </w:r>
    </w:p>
    <w:p w:rsidR="00F160CC" w:rsidRPr="00A739FA" w:rsidRDefault="00F160CC" w:rsidP="00F160CC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F160CC" w:rsidRPr="00A739FA" w:rsidRDefault="00F160CC" w:rsidP="00F160CC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F160CC" w:rsidRPr="00A739FA" w:rsidRDefault="00F160CC" w:rsidP="00F160CC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F160CC" w:rsidRDefault="00F160CC" w:rsidP="00F160CC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300 </w:t>
      </w:r>
      <w:r w:rsidRPr="00A739FA">
        <w:t>(Гкал)</w:t>
      </w:r>
      <w:r>
        <w:t xml:space="preserve"> </w:t>
      </w:r>
    </w:p>
    <w:p w:rsidR="004A309E" w:rsidRDefault="009716D0" w:rsidP="00F160CC">
      <w:pPr>
        <w:ind w:left="714"/>
      </w:pPr>
      <w:r>
        <w:t>Инвестиционных программ в сфере теплоснабжения нет.</w:t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018CB"/>
    <w:rsid w:val="00051C7B"/>
    <w:rsid w:val="00066811"/>
    <w:rsid w:val="0007288A"/>
    <w:rsid w:val="000D1831"/>
    <w:rsid w:val="000D7A39"/>
    <w:rsid w:val="0012276B"/>
    <w:rsid w:val="00204603"/>
    <w:rsid w:val="002D6CE1"/>
    <w:rsid w:val="003148D4"/>
    <w:rsid w:val="00323EB1"/>
    <w:rsid w:val="00336888"/>
    <w:rsid w:val="003473ED"/>
    <w:rsid w:val="00364A1C"/>
    <w:rsid w:val="003721F0"/>
    <w:rsid w:val="0039499B"/>
    <w:rsid w:val="004A0CE1"/>
    <w:rsid w:val="004A2D16"/>
    <w:rsid w:val="004A309E"/>
    <w:rsid w:val="004B1C0E"/>
    <w:rsid w:val="005104E3"/>
    <w:rsid w:val="00531302"/>
    <w:rsid w:val="00550503"/>
    <w:rsid w:val="005B2FE0"/>
    <w:rsid w:val="005F6AFC"/>
    <w:rsid w:val="00613D63"/>
    <w:rsid w:val="00645FD3"/>
    <w:rsid w:val="006762F1"/>
    <w:rsid w:val="006D591F"/>
    <w:rsid w:val="007241DA"/>
    <w:rsid w:val="00740173"/>
    <w:rsid w:val="00756041"/>
    <w:rsid w:val="00774A6F"/>
    <w:rsid w:val="007F71AE"/>
    <w:rsid w:val="008039C7"/>
    <w:rsid w:val="00811E95"/>
    <w:rsid w:val="008324DB"/>
    <w:rsid w:val="008B105F"/>
    <w:rsid w:val="00933F70"/>
    <w:rsid w:val="0096578F"/>
    <w:rsid w:val="009716D0"/>
    <w:rsid w:val="009B51B2"/>
    <w:rsid w:val="00A53A34"/>
    <w:rsid w:val="00A811E4"/>
    <w:rsid w:val="00AA56FA"/>
    <w:rsid w:val="00AC0BB0"/>
    <w:rsid w:val="00AE09D0"/>
    <w:rsid w:val="00BA3F5C"/>
    <w:rsid w:val="00BD2AA5"/>
    <w:rsid w:val="00C41603"/>
    <w:rsid w:val="00C433BA"/>
    <w:rsid w:val="00C67932"/>
    <w:rsid w:val="00D4476E"/>
    <w:rsid w:val="00D5579A"/>
    <w:rsid w:val="00D55C00"/>
    <w:rsid w:val="00D719A6"/>
    <w:rsid w:val="00D75E00"/>
    <w:rsid w:val="00DD7C68"/>
    <w:rsid w:val="00E20709"/>
    <w:rsid w:val="00E4165A"/>
    <w:rsid w:val="00E8073D"/>
    <w:rsid w:val="00E90CD2"/>
    <w:rsid w:val="00EB6444"/>
    <w:rsid w:val="00ED4B98"/>
    <w:rsid w:val="00F023AF"/>
    <w:rsid w:val="00F160CC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2011-05-16T03:34:00Z</cp:lastPrinted>
  <dcterms:created xsi:type="dcterms:W3CDTF">2015-02-24T10:10:00Z</dcterms:created>
  <dcterms:modified xsi:type="dcterms:W3CDTF">2015-02-24T10:38:00Z</dcterms:modified>
</cp:coreProperties>
</file>