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2F2E" w:rsidRDefault="009B67FB">
      <w:pPr>
        <w:pStyle w:val="1"/>
        <w:tabs>
          <w:tab w:val="left" w:pos="8417"/>
        </w:tabs>
        <w:spacing w:line="223" w:lineRule="auto"/>
        <w:ind w:firstLine="720"/>
      </w:pPr>
      <w:r>
        <w:rPr>
          <w:b/>
          <w:bCs/>
        </w:rPr>
        <w:tab/>
      </w:r>
    </w:p>
    <w:p w:rsidR="007420B7" w:rsidRDefault="009B67FB" w:rsidP="007420B7">
      <w:pPr>
        <w:pStyle w:val="1"/>
        <w:ind w:firstLine="720"/>
        <w:jc w:val="center"/>
      </w:pPr>
      <w:r w:rsidRPr="007420B7">
        <w:rPr>
          <w:b/>
        </w:rPr>
        <w:t>С 1 марта 2023 года вступила в силу новая редакция правил дорожного движения _ ПДД.</w:t>
      </w:r>
    </w:p>
    <w:p w:rsidR="007420B7" w:rsidRDefault="007420B7">
      <w:pPr>
        <w:pStyle w:val="1"/>
        <w:ind w:firstLine="720"/>
      </w:pPr>
    </w:p>
    <w:p w:rsidR="00782F2E" w:rsidRDefault="009B67FB">
      <w:pPr>
        <w:pStyle w:val="1"/>
        <w:ind w:firstLine="720"/>
      </w:pPr>
      <w:r>
        <w:t>Вот какие нововведения ждут автомобилистов: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92"/>
        </w:tabs>
        <w:ind w:firstLine="720"/>
      </w:pPr>
      <w:bookmarkStart w:id="0" w:name="bookmark0"/>
      <w:bookmarkEnd w:id="0"/>
      <w:r>
        <w:t>появится правила для владельцев самокатов и гироскутеров;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88"/>
        </w:tabs>
        <w:ind w:firstLine="720"/>
      </w:pPr>
      <w:bookmarkStart w:id="1" w:name="bookmark1"/>
      <w:bookmarkEnd w:id="1"/>
      <w:r>
        <w:t>появится новые светофоры - с секцией в виде пешехода и стр</w:t>
      </w:r>
      <w:r>
        <w:t>елкой бело- лунного цвета;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96"/>
        </w:tabs>
        <w:ind w:firstLine="720"/>
      </w:pPr>
      <w:bookmarkStart w:id="2" w:name="bookmark2"/>
      <w:bookmarkEnd w:id="2"/>
      <w:r>
        <w:t>изменится время для перестановки автомобиля - теперь с 21:00 до 24:00;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78"/>
        </w:tabs>
        <w:ind w:firstLine="720"/>
      </w:pPr>
      <w:bookmarkStart w:id="3" w:name="bookmark3"/>
      <w:bookmarkEnd w:id="3"/>
      <w:r>
        <w:t>появятся новые знаки: «Движение автобусов запрещено», «Движение на средствах индивидуальной мобильности запрещено», «Зарядка электромобилей»;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78"/>
        </w:tabs>
        <w:spacing w:line="266" w:lineRule="auto"/>
        <w:ind w:firstLine="720"/>
      </w:pPr>
      <w:bookmarkStart w:id="4" w:name="bookmark4"/>
      <w:bookmarkEnd w:id="4"/>
      <w:r>
        <w:t>появится новая р</w:t>
      </w:r>
      <w:r>
        <w:t>азметка: зоны платной парковки будут обозначаться синим цветом;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78"/>
        </w:tabs>
        <w:spacing w:line="252" w:lineRule="auto"/>
        <w:ind w:firstLine="720"/>
      </w:pPr>
      <w:bookmarkStart w:id="5" w:name="bookmark5"/>
      <w:bookmarkEnd w:id="5"/>
      <w:r>
        <w:t>ездить по островкам безопасности и направляющим островк</w:t>
      </w:r>
      <w:r w:rsidR="007420B7">
        <w:t>ам, а также</w:t>
      </w:r>
      <w:bookmarkStart w:id="6" w:name="_GoBack"/>
      <w:bookmarkEnd w:id="6"/>
      <w:r>
        <w:t xml:space="preserve"> останавливаться на них будет запрещено;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96"/>
        </w:tabs>
        <w:ind w:firstLine="720"/>
      </w:pPr>
      <w:bookmarkStart w:id="7" w:name="bookmark6"/>
      <w:bookmarkEnd w:id="7"/>
      <w:r>
        <w:t>электромобили смогут бесплатно ездить по платным дорогам;</w:t>
      </w:r>
    </w:p>
    <w:p w:rsidR="00782F2E" w:rsidRDefault="009B67FB">
      <w:pPr>
        <w:pStyle w:val="1"/>
        <w:numPr>
          <w:ilvl w:val="0"/>
          <w:numId w:val="1"/>
        </w:numPr>
        <w:tabs>
          <w:tab w:val="left" w:pos="996"/>
        </w:tabs>
        <w:spacing w:after="480"/>
        <w:ind w:firstLine="720"/>
      </w:pPr>
      <w:bookmarkStart w:id="8" w:name="bookmark7"/>
      <w:bookmarkEnd w:id="8"/>
      <w:r>
        <w:t xml:space="preserve">изменятся правила проверки на </w:t>
      </w:r>
      <w:r>
        <w:t>алкоголь.</w:t>
      </w:r>
    </w:p>
    <w:p w:rsidR="00782F2E" w:rsidRDefault="00782F2E">
      <w:pPr>
        <w:pStyle w:val="40"/>
      </w:pPr>
    </w:p>
    <w:sectPr w:rsidR="00782F2E">
      <w:footerReference w:type="default" r:id="rId7"/>
      <w:pgSz w:w="11900" w:h="16840"/>
      <w:pgMar w:top="538" w:right="721" w:bottom="704" w:left="1174" w:header="110" w:footer="3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B67FB" w:rsidRDefault="009B67FB">
      <w:r>
        <w:separator/>
      </w:r>
    </w:p>
  </w:endnote>
  <w:endnote w:type="continuationSeparator" w:id="0">
    <w:p w:rsidR="009B67FB" w:rsidRDefault="009B6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82F2E" w:rsidRDefault="009B67FB">
    <w:pPr>
      <w:spacing w:line="1" w:lineRule="exact"/>
    </w:pPr>
    <w:r>
      <w:rPr>
        <w:noProof/>
      </w:rPr>
      <mc:AlternateContent>
        <mc:Choice Requires="wps">
          <w:drawing>
            <wp:anchor distT="0" distB="0" distL="0" distR="0" simplePos="0" relativeHeight="62914690" behindDoc="1" locked="0" layoutInCell="1" allowOverlap="1">
              <wp:simplePos x="0" y="0"/>
              <wp:positionH relativeFrom="page">
                <wp:posOffset>3939540</wp:posOffset>
              </wp:positionH>
              <wp:positionV relativeFrom="page">
                <wp:posOffset>10246995</wp:posOffset>
              </wp:positionV>
              <wp:extent cx="1275715" cy="201295"/>
              <wp:effectExtent l="0" t="0" r="0" b="0"/>
              <wp:wrapNone/>
              <wp:docPr id="11" name="Shape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75715" cy="201295"/>
                      </a:xfrm>
                      <a:prstGeom prst="rect">
                        <a:avLst/>
                      </a:prstGeom>
                      <a:noFill/>
                    </wps:spPr>
                    <wps:txbx>
                      <w:txbxContent>
                        <w:p w:rsidR="00782F2E" w:rsidRDefault="00782F2E">
                          <w:pPr>
                            <w:pStyle w:val="22"/>
                            <w:rPr>
                              <w:sz w:val="36"/>
                              <w:szCs w:val="36"/>
                            </w:rPr>
                          </w:pPr>
                        </w:p>
                      </w:txbxContent>
                    </wps:txbx>
                    <wps:bodyPr wrap="none" lIns="0" tIns="0" r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Shape 11" o:spid="_x0000_s1026" type="#_x0000_t202" style="position:absolute;margin-left:310.2pt;margin-top:806.85pt;width:100.45pt;height:15.85pt;z-index:-440401790;visibility:visible;mso-wrap-style:non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" filled="f" stroked="f">
              <v:textbox style="mso-fit-shape-to-text:t" inset="0,0,0,0">
                <w:txbxContent>
                  <w:p w:rsidR="00782F2E" w:rsidRDefault="00782F2E">
                    <w:pPr>
                      <w:pStyle w:val="22"/>
                      <w:rPr>
                        <w:sz w:val="36"/>
                        <w:szCs w:val="36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B67FB" w:rsidRDefault="009B67FB"/>
  </w:footnote>
  <w:footnote w:type="continuationSeparator" w:id="0">
    <w:p w:rsidR="009B67FB" w:rsidRDefault="009B67F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0960BE"/>
    <w:multiLevelType w:val="multilevel"/>
    <w:tmpl w:val="2D9AC4C2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2F2E"/>
    <w:rsid w:val="007420B7"/>
    <w:rsid w:val="00782F2E"/>
    <w:rsid w:val="009B6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25979A2"/>
  <w15:docId w15:val="{66BF82E8-097C-4B88-9F10-A734D0C5CB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urier New" w:eastAsia="Courier New" w:hAnsi="Courier New" w:cs="Courier New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  <w:shd w:val="clear" w:color="auto" w:fill="auto"/>
    </w:rPr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a4">
    <w:name w:val="Подпись к картинк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  <w:shd w:val="clear" w:color="auto" w:fill="auto"/>
    </w:rPr>
  </w:style>
  <w:style w:type="character" w:customStyle="1" w:styleId="21">
    <w:name w:val="Колонтитул (2)_"/>
    <w:basedOn w:val="a0"/>
    <w:link w:val="2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  <w:shd w:val="clear" w:color="auto" w:fill="auto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  <w:shd w:val="clear" w:color="auto" w:fill="auto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5"/>
      <w:szCs w:val="15"/>
      <w:u w:val="none"/>
      <w:shd w:val="clear" w:color="auto" w:fill="auto"/>
    </w:rPr>
  </w:style>
  <w:style w:type="paragraph" w:customStyle="1" w:styleId="20">
    <w:name w:val="Основной текст (2)"/>
    <w:basedOn w:val="a"/>
    <w:link w:val="2"/>
    <w:pPr>
      <w:spacing w:after="40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1">
    <w:name w:val="Основной текст1"/>
    <w:basedOn w:val="a"/>
    <w:link w:val="a3"/>
    <w:pPr>
      <w:ind w:firstLine="400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a5">
    <w:name w:val="Подпись к картинке"/>
    <w:basedOn w:val="a"/>
    <w:link w:val="a4"/>
    <w:rPr>
      <w:rFonts w:ascii="Times New Roman" w:eastAsia="Times New Roman" w:hAnsi="Times New Roman" w:cs="Times New Roman"/>
      <w:sz w:val="28"/>
      <w:szCs w:val="28"/>
    </w:rPr>
  </w:style>
  <w:style w:type="paragraph" w:customStyle="1" w:styleId="22">
    <w:name w:val="Колонтитул (2)"/>
    <w:basedOn w:val="a"/>
    <w:link w:val="21"/>
    <w:rPr>
      <w:rFonts w:ascii="Times New Roman" w:eastAsia="Times New Roman" w:hAnsi="Times New Roman" w:cs="Times New Roman"/>
      <w:sz w:val="20"/>
      <w:szCs w:val="20"/>
    </w:rPr>
  </w:style>
  <w:style w:type="paragraph" w:customStyle="1" w:styleId="30">
    <w:name w:val="Основной текст (3)"/>
    <w:basedOn w:val="a"/>
    <w:link w:val="3"/>
    <w:pPr>
      <w:spacing w:after="140"/>
      <w:ind w:left="630" w:firstLine="180"/>
    </w:pPr>
    <w:rPr>
      <w:rFonts w:ascii="Times New Roman" w:eastAsia="Times New Roman" w:hAnsi="Times New Roman" w:cs="Times New Roman"/>
      <w:b/>
      <w:bCs/>
      <w:sz w:val="22"/>
      <w:szCs w:val="22"/>
    </w:rPr>
  </w:style>
  <w:style w:type="paragraph" w:customStyle="1" w:styleId="40">
    <w:name w:val="Основной текст (4)"/>
    <w:basedOn w:val="a"/>
    <w:link w:val="4"/>
    <w:pPr>
      <w:spacing w:after="180"/>
      <w:ind w:firstLine="140"/>
    </w:pPr>
    <w:rPr>
      <w:rFonts w:ascii="Times New Roman" w:eastAsia="Times New Roman" w:hAnsi="Times New Roman" w:cs="Times New Roman"/>
      <w:sz w:val="15"/>
      <w:szCs w:val="15"/>
    </w:rPr>
  </w:style>
  <w:style w:type="paragraph" w:styleId="a6">
    <w:name w:val="header"/>
    <w:basedOn w:val="a"/>
    <w:link w:val="a7"/>
    <w:uiPriority w:val="99"/>
    <w:unhideWhenUsed/>
    <w:rsid w:val="007420B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420B7"/>
    <w:rPr>
      <w:color w:val="000000"/>
    </w:rPr>
  </w:style>
  <w:style w:type="paragraph" w:styleId="a8">
    <w:name w:val="footer"/>
    <w:basedOn w:val="a"/>
    <w:link w:val="a9"/>
    <w:uiPriority w:val="99"/>
    <w:unhideWhenUsed/>
    <w:rsid w:val="007420B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420B7"/>
    <w:rPr>
      <w:color w:va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Маша</cp:lastModifiedBy>
  <cp:revision>2</cp:revision>
  <dcterms:created xsi:type="dcterms:W3CDTF">2023-04-12T05:20:00Z</dcterms:created>
  <dcterms:modified xsi:type="dcterms:W3CDTF">2023-04-12T05:23:00Z</dcterms:modified>
</cp:coreProperties>
</file>